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ED0ECD" w:rsidRPr="00ED0ECD">
        <w:rPr>
          <w:rFonts w:ascii="Times New Roman" w:hAnsi="Times New Roman" w:cs="Times New Roman"/>
          <w:sz w:val="28"/>
          <w:szCs w:val="28"/>
        </w:rPr>
        <w:t xml:space="preserve">Техническое перевооружение (капитальный ремонт) водопровода, проходящего вдоль </w:t>
      </w:r>
      <w:r w:rsidR="00ED0EC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0ECD" w:rsidRPr="00ED0ECD">
        <w:rPr>
          <w:rFonts w:ascii="Times New Roman" w:hAnsi="Times New Roman" w:cs="Times New Roman"/>
          <w:sz w:val="28"/>
          <w:szCs w:val="28"/>
        </w:rPr>
        <w:t>ул. Киевская на участке от перекрестка ул. Толстого и ул. Киевская до камеры переключения, расположенной по адресу ул. Киевская 189, с перекладкой перехода через реку М. Салгир, заменой водовода на территории парка</w:t>
      </w:r>
      <w:r w:rsidR="00ED0E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D0ECD" w:rsidRPr="00ED0ECD">
        <w:rPr>
          <w:rFonts w:ascii="Times New Roman" w:hAnsi="Times New Roman" w:cs="Times New Roman"/>
          <w:sz w:val="28"/>
          <w:szCs w:val="28"/>
        </w:rPr>
        <w:t xml:space="preserve"> им. Гагарина и обходом автозаправочной станции «CRS»,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C67807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C67807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239E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2020-10-16T10:52:00Z</cp:lastPrinted>
  <dcterms:created xsi:type="dcterms:W3CDTF">2021-05-19T11:09:00Z</dcterms:created>
  <dcterms:modified xsi:type="dcterms:W3CDTF">2021-06-08T13:52:00Z</dcterms:modified>
</cp:coreProperties>
</file>